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56" w:rsidRPr="00E56C56" w:rsidRDefault="00940041" w:rsidP="00E56C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04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</w:t>
      </w:r>
      <w:r w:rsidR="00E56C5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</w:t>
      </w:r>
      <w:r w:rsidRPr="0094004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E56C5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4BB8F15" wp14:editId="3A6D06A0">
            <wp:extent cx="504825" cy="629285"/>
            <wp:effectExtent l="0" t="0" r="9525" b="0"/>
            <wp:docPr id="2" name="Рисунок 2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C56" w:rsidRPr="00E56C56" w:rsidRDefault="00E56C56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E56C56" w:rsidRPr="00E56C56" w:rsidRDefault="00E56C56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E56C56" w:rsidRPr="00E56C56" w:rsidRDefault="00BD2822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СТАРОКУЛЬШАРИПОВСКИЙ</w:t>
      </w:r>
      <w:r w:rsidR="00E56C56" w:rsidRPr="00E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 </w:t>
      </w:r>
    </w:p>
    <w:p w:rsidR="00E56C56" w:rsidRPr="00E56C56" w:rsidRDefault="00E56C56" w:rsidP="00BD2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АСЕКЕЕВСКОГО РАЙОНА ОРЕНБУРГСКОЙ ОБЛАСТИ</w:t>
      </w:r>
    </w:p>
    <w:p w:rsidR="00E56C56" w:rsidRPr="00E56C56" w:rsidRDefault="00E56C56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  созыва</w:t>
      </w:r>
    </w:p>
    <w:p w:rsidR="00E56C56" w:rsidRPr="00E56C56" w:rsidRDefault="00E56C56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C56" w:rsidRPr="00E56C56" w:rsidRDefault="00E56C56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C56" w:rsidRPr="00E56C56" w:rsidRDefault="00BD2822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E56C56" w:rsidRPr="00E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E56C56" w:rsidRPr="00E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.2025 г.                                    РЕШЕНИЕ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3A0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E56C56" w:rsidRPr="00E56C56" w:rsidRDefault="00E56C56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2294" w:rsidRDefault="00940041" w:rsidP="00E56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004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E422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изменении </w:t>
      </w:r>
      <w:r w:rsidR="00BD2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решение Совета депутатов от 12.04.2022 №57</w:t>
      </w:r>
      <w:r w:rsidR="00E422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E42294" w:rsidRPr="00E422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на территории МО </w:t>
      </w:r>
      <w:proofErr w:type="spellStart"/>
      <w:r w:rsidR="00BD2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Старокульшариповский</w:t>
      </w:r>
      <w:proofErr w:type="spellEnd"/>
      <w:r w:rsidR="00E42294" w:rsidRPr="00E422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</w:t>
      </w:r>
      <w:r w:rsidR="00E422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E7D7D" w:rsidRDefault="001E7D7D" w:rsidP="00E5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14 Федерального закона от 06.10.2003 N 131-ФЗ "Об общих принципах организации местного самоуправления в Российской Федерации", статьями 3, 23, </w:t>
      </w:r>
      <w:r w:rsid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</w:t>
      </w: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>30 Федерального закона от 31.07.2020 N 248-ФЗ "О госуд</w:t>
      </w:r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арственном контроле (надзоре) и </w:t>
      </w: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контроле в Российской Федерации", Уставом МО </w:t>
      </w:r>
      <w:proofErr w:type="spellStart"/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Старокульшариповский</w:t>
      </w:r>
      <w:proofErr w:type="spellEnd"/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МО </w:t>
      </w:r>
      <w:proofErr w:type="spellStart"/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Старокульшариповский</w:t>
      </w:r>
      <w:proofErr w:type="spellEnd"/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E7D7D" w:rsidRP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изменение в решение Совета депутатов  </w:t>
      </w:r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12.04.2022 №57</w:t>
      </w: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</w:t>
      </w: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контроле на автомобильном транспорте, городском наземном электрическом транспорте и в дорожном хозяйстве на территории МО </w:t>
      </w:r>
      <w:proofErr w:type="spellStart"/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Старокульшариповский</w:t>
      </w:r>
      <w:proofErr w:type="spellEnd"/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1E7D7D" w:rsidRP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вступает в силу после </w:t>
      </w: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обнародования</w:t>
      </w: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E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оставляю за собой.</w:t>
      </w: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C56" w:rsidRDefault="00E56C56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</w:t>
      </w:r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>О.Г.Ахметгареева</w:t>
      </w:r>
      <w:proofErr w:type="spellEnd"/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</w:t>
      </w:r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Н.А.Калимов</w:t>
      </w:r>
      <w:proofErr w:type="spellEnd"/>
    </w:p>
    <w:p w:rsidR="00E56C56" w:rsidRDefault="00E56C56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C56" w:rsidRDefault="00E56C56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C56" w:rsidRDefault="00E56C56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C56" w:rsidRDefault="00E56C56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C56" w:rsidRDefault="00E56C56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C56" w:rsidRDefault="00E56C56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C56" w:rsidRDefault="00E56C56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Приложение №1</w:t>
      </w: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решению Совета депутатов</w:t>
      </w:r>
    </w:p>
    <w:p w:rsidR="001E7D7D" w:rsidRDefault="00BD2822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16.06.2025 №14</w:t>
      </w:r>
      <w:r w:rsidR="004954A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1E7D7D" w:rsidRDefault="001E7D7D" w:rsidP="001E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819" w:rsidRDefault="000B0819" w:rsidP="000B0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изменении в решение Со</w:t>
      </w:r>
      <w:r w:rsidR="00BD2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вета депутатов от 12.04.2022 №57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E422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на территории МО </w:t>
      </w:r>
      <w:proofErr w:type="spellStart"/>
      <w:r w:rsidR="00BD2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Старокульшариповский</w:t>
      </w:r>
      <w:proofErr w:type="spellEnd"/>
      <w:r w:rsidRPr="00E422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B0819" w:rsidRDefault="000B0819" w:rsidP="000B0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7B45" w:rsidRPr="00411A84" w:rsidRDefault="001E7D7D" w:rsidP="00E42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</w:t>
      </w:r>
      <w:r w:rsidR="004A3826" w:rsidRPr="00411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2. У</w:t>
      </w:r>
      <w:r w:rsidR="00940041" w:rsidRPr="00411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правление рисками причинения вред</w:t>
      </w:r>
      <w:proofErr w:type="gramStart"/>
      <w:r w:rsidR="00940041" w:rsidRPr="00411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а(</w:t>
      </w:r>
      <w:proofErr w:type="gramEnd"/>
      <w:r w:rsidR="00940041" w:rsidRPr="00411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(ущерба)охраняемым законом ценностям при осуществлении муниципального </w:t>
      </w:r>
      <w:r w:rsidR="00E42294" w:rsidRPr="00411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контроля изложить в новой редакции:</w:t>
      </w:r>
      <w:r w:rsidR="004A3826" w:rsidRPr="00411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27B45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proofErr w:type="gramStart"/>
      <w:r w:rsidRPr="00B27B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контроль на автомобильном транспорте осуществляется на основе управления рисками причинения вреда (ущерба), определяющего выбор профилактических и контрольных мероприятий, их содержание (в том числе объем проверяемых обязательных требований), интенсивность и результаты, при этом Комитет на постоянной основе проводит мониторинг (сбор, обработка, анализ и учет) сведений, используемых для оценки и управления рисками причинения вреда (ущерба).</w:t>
      </w:r>
      <w:proofErr w:type="gramEnd"/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5B3AA8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периодичность проведения плановых контрольных (надзорных) мероприятий, периодичность проведения обязательных профилактических визитов в отношении объектов контроля, отнесенных к определенным категориям риска, устанавливаются соразмерно рискам причинения вреда (ущерба).</w:t>
      </w:r>
    </w:p>
    <w:p w:rsidR="005B3AA8" w:rsidRPr="00E56C56" w:rsidRDefault="00B27B45" w:rsidP="005B3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5B3AA8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Устанавливаются следующие периодичность проведения плановых контрольных (надзорных) мероприятий и периодичность проведения обязательных профилактических визитов:</w:t>
      </w:r>
    </w:p>
    <w:p w:rsidR="005B3AA8" w:rsidRPr="00E56C56" w:rsidRDefault="005B3AA8" w:rsidP="005B3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менее одного, но не более двух плановых контрольных (надзорных) мероприятий в год - для объектов контроля, отнесенных к категории чрезвычайно высокого риска;</w:t>
      </w:r>
    </w:p>
    <w:p w:rsidR="005B3AA8" w:rsidRPr="00E56C56" w:rsidRDefault="005B3AA8" w:rsidP="005B3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одно плановое контрольное (надзорное) мероприятие в два года либо один обязательный профилактический визит в год - для объектов контроля, отнесенных к категории высокого риска;</w:t>
      </w:r>
    </w:p>
    <w:p w:rsidR="005B3AA8" w:rsidRPr="00E56C56" w:rsidRDefault="005B3AA8" w:rsidP="005B3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 - для объектов контроля, отнесенных к категории значительного, среднего или умеренного риска.</w:t>
      </w:r>
    </w:p>
    <w:p w:rsidR="005B3AA8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5B3AA8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(надзорный) орган вправе провести вместо планового контрольного (надзорного) мероприятия, указанного в </w:t>
      </w:r>
      <w:r w:rsidR="00940041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5B3AA8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</w:t>
      </w:r>
      <w:r w:rsidR="00940041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16</w:t>
      </w:r>
      <w:r w:rsidR="005B3AA8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обязательный профилактический визит.</w:t>
      </w:r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18. 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В целях управления рисками причинения вреда (ущерба) при осуществлении муниципального контроля на автомобильном транспорте </w:t>
      </w: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риск;</w:t>
      </w:r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риск;</w:t>
      </w:r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умеренный риск;</w:t>
      </w:r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риск.</w:t>
      </w:r>
    </w:p>
    <w:p w:rsidR="005B3AA8" w:rsidRPr="00E56C56" w:rsidRDefault="00B27B45" w:rsidP="00940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="005B3AA8" w:rsidRPr="00E56C56">
        <w:t xml:space="preserve"> </w:t>
      </w:r>
      <w:r w:rsidR="005B3AA8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Отнесение объекта контроля к одной из категорий риска осуществляется Комитетом ежегодно на основе сопоставления его характеристик с утвержденными критериями риска.</w:t>
      </w:r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40041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отнесения объекта контроля к категории риска является:</w:t>
      </w:r>
    </w:p>
    <w:p w:rsidR="003F7140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F7140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высокого риск</w:t>
      </w:r>
      <w:proofErr w:type="gramStart"/>
      <w:r w:rsidR="003F7140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="003F7140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обязательных требований,  подлежащих исполнению (соблюдению) контролируемыми лицами при осуществлении деятельности на автомобильном транспорте и в дорожном хозяйстве</w:t>
      </w:r>
    </w:p>
    <w:p w:rsidR="003F7140" w:rsidRPr="00E56C56" w:rsidRDefault="003F7140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среднего риск</w:t>
      </w:r>
      <w:proofErr w:type="gramStart"/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 подлежащих исполнению (соблюдению) контролируемыми лицами при осуществлении деятельности на автомобильном транспорте и в дорожном хозяйстве</w:t>
      </w:r>
    </w:p>
    <w:p w:rsidR="003F7140" w:rsidRPr="00E56C56" w:rsidRDefault="003F7140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умеренного риск</w:t>
      </w:r>
      <w:proofErr w:type="gramStart"/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DB0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 подлежащих исполнению (соблюдению) контролируемыми лицами при осуществлении деятельности на автомобильном транспорте и в дорожном </w:t>
      </w:r>
      <w:proofErr w:type="gramStart"/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</w:t>
      </w:r>
      <w:proofErr w:type="gramEnd"/>
    </w:p>
    <w:p w:rsidR="00B27B45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3C07A9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C07A9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07A9" w:rsidRPr="00E56C56">
        <w:t xml:space="preserve"> </w:t>
      </w:r>
      <w:r w:rsidR="003C07A9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в течение 5 рабочих дней со дня поступле</w:t>
      </w:r>
      <w:r w:rsidR="004A3826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сведений о соответствии объ</w:t>
      </w:r>
      <w:r w:rsidR="003C07A9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контроля.</w:t>
      </w:r>
    </w:p>
    <w:p w:rsidR="003C07A9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="003C07A9" w:rsidRPr="00E56C56">
        <w:t xml:space="preserve"> </w:t>
      </w:r>
      <w:r w:rsidR="003C07A9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Сбор, обработка, анализ и учет сведений об объектах контроля в целях их отнесения к категориям риска либо определения индикаторов риска </w:t>
      </w:r>
      <w:r w:rsidR="003C07A9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нарушения обязательных требований должны осуществляться Комитетом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</w:t>
      </w:r>
    </w:p>
    <w:p w:rsidR="003C07A9" w:rsidRPr="00E56C56" w:rsidRDefault="00B27B45" w:rsidP="00B2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3C07A9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Контролируемое лицо, в том числе с использованием единого портала государственных и муниципальных услуг, вправе подать в Комитет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</w:t>
      </w:r>
      <w:proofErr w:type="gramStart"/>
      <w:r w:rsidR="003C07A9"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11A84" w:rsidRPr="00E56C56" w:rsidRDefault="001E7D7D" w:rsidP="00411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C56">
        <w:rPr>
          <w:rFonts w:ascii="Times New Roman" w:hAnsi="Times New Roman" w:cs="Times New Roman"/>
          <w:sz w:val="28"/>
          <w:szCs w:val="28"/>
        </w:rPr>
        <w:t xml:space="preserve">1.2. </w:t>
      </w:r>
      <w:r w:rsidR="00FA5DB0" w:rsidRPr="00E56C56">
        <w:rPr>
          <w:rFonts w:ascii="Times New Roman" w:hAnsi="Times New Roman" w:cs="Times New Roman"/>
          <w:sz w:val="28"/>
          <w:szCs w:val="28"/>
        </w:rPr>
        <w:t>Пункт 31 изложить н следующей редакции:</w:t>
      </w:r>
    </w:p>
    <w:p w:rsidR="00FA5DB0" w:rsidRPr="00E56C56" w:rsidRDefault="00FA5DB0" w:rsidP="00411A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31.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мероприятий:</w:t>
      </w:r>
    </w:p>
    <w:p w:rsidR="00FA5DB0" w:rsidRPr="00E56C56" w:rsidRDefault="00FA5DB0" w:rsidP="00411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информирование;</w:t>
      </w:r>
    </w:p>
    <w:p w:rsidR="00FA5DB0" w:rsidRPr="00E56C56" w:rsidRDefault="00FA5DB0" w:rsidP="00411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консультирование;</w:t>
      </w:r>
    </w:p>
    <w:p w:rsidR="00FA5DB0" w:rsidRPr="00E56C56" w:rsidRDefault="00FA5DB0" w:rsidP="00411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объявление предостережения;</w:t>
      </w:r>
    </w:p>
    <w:p w:rsidR="00FA5DB0" w:rsidRPr="00E56C56" w:rsidRDefault="00FA5DB0" w:rsidP="00411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профилактический визит</w:t>
      </w:r>
      <w:proofErr w:type="gramStart"/>
      <w:r w:rsidRPr="00E56C5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7977B4" w:rsidRPr="00E56C56" w:rsidRDefault="007977B4" w:rsidP="00411A84">
      <w:pPr>
        <w:spacing w:after="0" w:line="240" w:lineRule="auto"/>
        <w:jc w:val="both"/>
      </w:pPr>
    </w:p>
    <w:p w:rsidR="007977B4" w:rsidRPr="00E56C56" w:rsidRDefault="00411A84" w:rsidP="00411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</w:t>
      </w:r>
      <w:r w:rsidR="00FA5DB0"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Главу  3</w:t>
      </w:r>
      <w:r w:rsidR="00E42294"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</w:t>
      </w:r>
      <w:r w:rsidR="00FA5DB0"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явление предостережения</w:t>
      </w:r>
      <w:r w:rsidR="00E42294"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новой редакции </w:t>
      </w:r>
      <w:r w:rsidR="007977B4" w:rsidRPr="00E56C56">
        <w:rPr>
          <w:rFonts w:ascii="Times New Roman" w:hAnsi="Times New Roman" w:cs="Times New Roman"/>
          <w:color w:val="333333"/>
          <w:sz w:val="28"/>
          <w:szCs w:val="28"/>
        </w:rPr>
        <w:t>дополнив пункт</w:t>
      </w:r>
      <w:r w:rsidR="009703B6" w:rsidRPr="00E56C56">
        <w:rPr>
          <w:rFonts w:ascii="Times New Roman" w:hAnsi="Times New Roman" w:cs="Times New Roman"/>
          <w:color w:val="333333"/>
          <w:sz w:val="28"/>
          <w:szCs w:val="28"/>
        </w:rPr>
        <w:t>ом 43</w:t>
      </w:r>
      <w:r w:rsidR="007977B4" w:rsidRPr="00E56C56">
        <w:rPr>
          <w:rFonts w:ascii="Times New Roman" w:hAnsi="Times New Roman" w:cs="Times New Roman"/>
          <w:color w:val="333333"/>
          <w:sz w:val="28"/>
          <w:szCs w:val="28"/>
        </w:rPr>
        <w:t xml:space="preserve"> следующего содержания: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36</w:t>
      </w:r>
      <w:r w:rsidR="007977B4" w:rsidRPr="00E56C56">
        <w:rPr>
          <w:color w:val="333333"/>
          <w:sz w:val="28"/>
          <w:szCs w:val="28"/>
        </w:rPr>
        <w:t>. </w:t>
      </w:r>
      <w:proofErr w:type="gramStart"/>
      <w:r w:rsidR="007977B4" w:rsidRPr="00E56C56">
        <w:rPr>
          <w:color w:val="333333"/>
          <w:sz w:val="28"/>
          <w:szCs w:val="28"/>
        </w:rPr>
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</w:r>
      <w:proofErr w:type="gramEnd"/>
      <w:r w:rsidR="007977B4" w:rsidRPr="00E56C56">
        <w:rPr>
          <w:color w:val="333333"/>
          <w:sz w:val="28"/>
          <w:szCs w:val="28"/>
        </w:rPr>
        <w:t xml:space="preserve"> соблюдения обязательных требований.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37</w:t>
      </w:r>
      <w:r w:rsidR="007977B4" w:rsidRPr="00E56C56">
        <w:rPr>
          <w:color w:val="333333"/>
          <w:sz w:val="28"/>
          <w:szCs w:val="28"/>
        </w:rPr>
        <w:t>. 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 и должно содержать: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- указание на соответствующие обязательные требования, предусматривающий их нормативный правовой акт,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- информацию о том, какие конкретно действия (бездействие) контролируемого лица могут привести или приводят к нарушению обязательных требований,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- предложение о принятии мер по обеспечению соблюдения данных требований.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Предостережение не может содержать: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- требование представления контролируемым лицом сведений и документов,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lastRenderedPageBreak/>
        <w:t>- 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 xml:space="preserve">  38. </w:t>
      </w:r>
      <w:r w:rsidR="007977B4" w:rsidRPr="00E56C56">
        <w:rPr>
          <w:color w:val="333333"/>
          <w:sz w:val="28"/>
          <w:szCs w:val="28"/>
        </w:rPr>
        <w:t>Возражение должно содержать: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1) наименование контрольного органа, в который направляется возражение;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gramStart"/>
      <w:r w:rsidRPr="00E56C56">
        <w:rPr>
          <w:color w:val="333333"/>
          <w:sz w:val="28"/>
          <w:szCs w:val="28"/>
        </w:rPr>
        <w:t>2) 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3) дату и номер предостережения;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 xml:space="preserve">4) доводы, на основании которых контролируемое лицо </w:t>
      </w:r>
      <w:proofErr w:type="gramStart"/>
      <w:r w:rsidRPr="00E56C56">
        <w:rPr>
          <w:color w:val="333333"/>
          <w:sz w:val="28"/>
          <w:szCs w:val="28"/>
        </w:rPr>
        <w:t>не согласно</w:t>
      </w:r>
      <w:proofErr w:type="gramEnd"/>
      <w:r w:rsidRPr="00E56C56">
        <w:rPr>
          <w:color w:val="333333"/>
          <w:sz w:val="28"/>
          <w:szCs w:val="28"/>
        </w:rPr>
        <w:t xml:space="preserve"> с объявленным предостережением;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5) дату получения предостережения контролируемым лицом;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6) личную подпись и дату.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Контрольный орган рассматривает возражение в отношении предостережения в течение пятнадцати рабочих дней со дня его получения.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 xml:space="preserve">39. </w:t>
      </w:r>
      <w:r w:rsidR="007977B4" w:rsidRPr="00E56C56">
        <w:rPr>
          <w:color w:val="333333"/>
          <w:sz w:val="28"/>
          <w:szCs w:val="28"/>
        </w:rPr>
        <w:t> По результатам рассмотрения возражения контрольный орган принимает одно из следующих решений: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1) удовлетворяет возражение в форме отмены объявленного предостережения;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2) отказывает в удовлетворении возражения с указанием причины отказа.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 xml:space="preserve">40. </w:t>
      </w:r>
      <w:r w:rsidR="007977B4" w:rsidRPr="00E56C56">
        <w:rPr>
          <w:color w:val="333333"/>
          <w:sz w:val="28"/>
          <w:szCs w:val="28"/>
        </w:rPr>
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 xml:space="preserve">41. </w:t>
      </w:r>
      <w:r w:rsidR="007977B4" w:rsidRPr="00E56C56">
        <w:rPr>
          <w:color w:val="333333"/>
          <w:sz w:val="28"/>
          <w:szCs w:val="28"/>
        </w:rPr>
        <w:t>Повторное направление возражения по тем же основаниям не допускается.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 xml:space="preserve">42. </w:t>
      </w:r>
      <w:r w:rsidR="007977B4" w:rsidRPr="00E56C56">
        <w:rPr>
          <w:color w:val="333333"/>
          <w:sz w:val="28"/>
          <w:szCs w:val="28"/>
        </w:rPr>
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43</w:t>
      </w:r>
      <w:r w:rsidR="007977B4" w:rsidRPr="00E56C56">
        <w:rPr>
          <w:color w:val="333333"/>
          <w:sz w:val="28"/>
          <w:szCs w:val="28"/>
        </w:rPr>
        <w:t>. Профилактический визит проводится в форме профилактической беседы уполномоченным должностным лицом контрольного органа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 xml:space="preserve"> </w:t>
      </w:r>
      <w:r w:rsidR="007977B4" w:rsidRPr="00E56C56">
        <w:rPr>
          <w:color w:val="333333"/>
          <w:sz w:val="28"/>
          <w:szCs w:val="28"/>
        </w:rPr>
        <w:t> </w:t>
      </w:r>
      <w:proofErr w:type="gramStart"/>
      <w:r w:rsidR="007977B4" w:rsidRPr="00E56C56">
        <w:rPr>
          <w:color w:val="333333"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</w:t>
      </w:r>
      <w:r w:rsidR="007977B4" w:rsidRPr="00E56C56">
        <w:rPr>
          <w:color w:val="333333"/>
          <w:sz w:val="28"/>
          <w:szCs w:val="28"/>
        </w:rPr>
        <w:lastRenderedPageBreak/>
        <w:t>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уполномоченное должностное лицо контрольного органа осуществляет ознакомление с объектом контроля</w:t>
      </w:r>
      <w:proofErr w:type="gramEnd"/>
      <w:r w:rsidR="007977B4" w:rsidRPr="00E56C56">
        <w:rPr>
          <w:color w:val="333333"/>
          <w:sz w:val="28"/>
          <w:szCs w:val="28"/>
        </w:rPr>
        <w:t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7977B4" w:rsidRPr="00E56C56" w:rsidRDefault="009703B6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 xml:space="preserve">  </w:t>
      </w:r>
      <w:r w:rsidR="007977B4" w:rsidRPr="00E56C56">
        <w:rPr>
          <w:color w:val="333333"/>
          <w:sz w:val="28"/>
          <w:szCs w:val="28"/>
        </w:rPr>
        <w:t> 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7977B4" w:rsidRPr="00E56C56" w:rsidRDefault="007977B4" w:rsidP="000B0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56C56">
        <w:rPr>
          <w:color w:val="333333"/>
          <w:sz w:val="28"/>
          <w:szCs w:val="28"/>
        </w:rPr>
        <w:t>Обязательные профилактические визиты не проводятся в отношении следующих категорий риска причинения вреда (ущерба): средний риск, умеренный риск, низкий риск</w:t>
      </w:r>
      <w:proofErr w:type="gramStart"/>
      <w:r w:rsidRPr="00E56C56">
        <w:rPr>
          <w:color w:val="333333"/>
          <w:sz w:val="28"/>
          <w:szCs w:val="28"/>
        </w:rPr>
        <w:t>.»;</w:t>
      </w:r>
      <w:proofErr w:type="gramEnd"/>
    </w:p>
    <w:p w:rsidR="00E56C56" w:rsidRDefault="00E56C56" w:rsidP="000B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</w:t>
      </w:r>
      <w:r w:rsidR="000B0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Пункты 94-99 р</w:t>
      </w:r>
      <w:r w:rsidR="00573E5E"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аздел</w:t>
      </w:r>
      <w:r w:rsidR="000B0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73E5E" w:rsidRPr="00E56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Обжалование решений контрольного органа, действий (бездействия) его должностных лиц изложить в новой редакции </w:t>
      </w:r>
    </w:p>
    <w:p w:rsidR="00573E5E" w:rsidRPr="000B0819" w:rsidRDefault="00573E5E" w:rsidP="000B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6C56">
        <w:rPr>
          <w:color w:val="000000" w:themeColor="text1"/>
          <w:sz w:val="28"/>
          <w:szCs w:val="28"/>
        </w:rPr>
        <w:t xml:space="preserve">94. </w:t>
      </w:r>
      <w:r w:rsidRPr="000B0819">
        <w:rPr>
          <w:rFonts w:ascii="Times New Roman" w:hAnsi="Times New Roman" w:cs="Times New Roman"/>
          <w:color w:val="000000" w:themeColor="text1"/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 на автомобильном транспорте, имеют право на досудебное обжалование:</w:t>
      </w:r>
    </w:p>
    <w:p w:rsidR="00573E5E" w:rsidRPr="00E56C56" w:rsidRDefault="00573E5E" w:rsidP="000B0819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E56C56">
        <w:rPr>
          <w:color w:val="000000" w:themeColor="text1"/>
          <w:sz w:val="28"/>
          <w:szCs w:val="28"/>
        </w:rPr>
        <w:t>1) решений о проведении контрольных мероприятий и обязательных профилактических визитов;</w:t>
      </w:r>
    </w:p>
    <w:p w:rsidR="00573E5E" w:rsidRPr="00E56C56" w:rsidRDefault="00573E5E" w:rsidP="000B0819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E56C56">
        <w:rPr>
          <w:color w:val="000000" w:themeColor="text1"/>
          <w:sz w:val="28"/>
          <w:szCs w:val="28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573E5E" w:rsidRPr="00E56C56" w:rsidRDefault="00573E5E" w:rsidP="000B0819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E56C56">
        <w:rPr>
          <w:color w:val="000000" w:themeColor="text1"/>
          <w:sz w:val="28"/>
          <w:szCs w:val="28"/>
        </w:rPr>
        <w:t>3) действий (бездействия) должностных лиц Комитета в рамках контрольных мероприятий и обязательных профилактических визитов;</w:t>
      </w:r>
    </w:p>
    <w:p w:rsidR="00573E5E" w:rsidRPr="00E56C56" w:rsidRDefault="00573E5E" w:rsidP="000B0819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E56C56">
        <w:rPr>
          <w:color w:val="000000" w:themeColor="text1"/>
          <w:sz w:val="28"/>
          <w:szCs w:val="28"/>
        </w:rPr>
        <w:t>4) решений об отнесении объектов контроля к соответствующей категории риска;</w:t>
      </w:r>
    </w:p>
    <w:p w:rsidR="00573E5E" w:rsidRPr="00E56C56" w:rsidRDefault="00573E5E" w:rsidP="000B0819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E56C56">
        <w:rPr>
          <w:color w:val="000000" w:themeColor="text1"/>
          <w:sz w:val="28"/>
          <w:szCs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573E5E" w:rsidRDefault="00573E5E" w:rsidP="000B0819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E56C56">
        <w:rPr>
          <w:color w:val="000000" w:themeColor="text1"/>
          <w:sz w:val="28"/>
          <w:szCs w:val="28"/>
        </w:rPr>
        <w:t>6) иных решений, принимаемых Комитетом по итогам профилактических и (или) контрольных мероприятий, предусмотренных Федеральным законом № 248-ФЗ, в отношении контролируемых лиц или объектов контроля</w:t>
      </w:r>
      <w:proofErr w:type="gramStart"/>
      <w:r w:rsidRPr="00E56C56">
        <w:rPr>
          <w:color w:val="000000" w:themeColor="text1"/>
          <w:sz w:val="28"/>
          <w:szCs w:val="28"/>
        </w:rPr>
        <w:t>.»;</w:t>
      </w:r>
      <w:proofErr w:type="gramEnd"/>
    </w:p>
    <w:p w:rsidR="000B0819" w:rsidRPr="000B0819" w:rsidRDefault="000B0819" w:rsidP="000B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819">
        <w:rPr>
          <w:rFonts w:ascii="Times New Roman" w:eastAsia="Times New Roman" w:hAnsi="Times New Roman" w:cs="Times New Roman"/>
          <w:sz w:val="28"/>
          <w:szCs w:val="28"/>
          <w:lang w:eastAsia="ru-RU"/>
        </w:rPr>
        <w:t>95. Сроки подачи жалобы определяются в соответствии с частями 5 - 11 статьи 40 Закона N 248-ФЗ.</w:t>
      </w:r>
    </w:p>
    <w:p w:rsidR="000B0819" w:rsidRPr="000B0819" w:rsidRDefault="000B0819" w:rsidP="000B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819">
        <w:rPr>
          <w:rFonts w:ascii="Times New Roman" w:eastAsia="Times New Roman" w:hAnsi="Times New Roman" w:cs="Times New Roman"/>
          <w:sz w:val="28"/>
          <w:szCs w:val="28"/>
          <w:lang w:eastAsia="ru-RU"/>
        </w:rPr>
        <w:t>96. Жалоба, поданная в досудебном порядке на действия (бездействие) инспектора, подлежит рассмотрению заместителем руководителя контрольного органа.</w:t>
      </w:r>
    </w:p>
    <w:p w:rsidR="000B0819" w:rsidRPr="000B0819" w:rsidRDefault="000B0819" w:rsidP="000B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8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97. Жалоба, поданная в досудебном порядке на действия (бездействие) заместителя руководителя контрольного органа Главой МО </w:t>
      </w:r>
      <w:proofErr w:type="spellStart"/>
      <w:r w:rsidR="003A05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bookmarkStart w:id="0" w:name="_GoBack"/>
      <w:bookmarkEnd w:id="0"/>
      <w:r w:rsidR="00BD28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тарокульшариповский</w:t>
      </w:r>
      <w:proofErr w:type="spellEnd"/>
      <w:r w:rsidRPr="000B0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proofErr w:type="gramStart"/>
      <w:r w:rsidRPr="000B0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.</w:t>
      </w:r>
      <w:proofErr w:type="gramEnd"/>
    </w:p>
    <w:p w:rsidR="00573E5E" w:rsidRPr="00E56C56" w:rsidRDefault="000B0819" w:rsidP="000B0819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98</w:t>
      </w:r>
      <w:r w:rsidR="00573E5E" w:rsidRPr="00E56C56">
        <w:rPr>
          <w:color w:val="000000" w:themeColor="text1"/>
          <w:sz w:val="28"/>
          <w:szCs w:val="28"/>
        </w:rPr>
        <w:t>. Жалоба на решение Комитета, действия (бездействие) должностных лиц подлежит рассмотрению в течение 15 рабочих дней со дня ее регистрации в подсистеме досудебного обжалования</w:t>
      </w:r>
      <w:proofErr w:type="gramStart"/>
      <w:r w:rsidR="00573E5E" w:rsidRPr="00E56C56">
        <w:rPr>
          <w:color w:val="000000" w:themeColor="text1"/>
          <w:sz w:val="28"/>
          <w:szCs w:val="28"/>
        </w:rPr>
        <w:t>.»;</w:t>
      </w:r>
      <w:proofErr w:type="gramEnd"/>
    </w:p>
    <w:p w:rsidR="00573E5E" w:rsidRPr="00E42294" w:rsidRDefault="000B0819" w:rsidP="000B0819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99</w:t>
      </w:r>
      <w:r w:rsidR="00573E5E" w:rsidRPr="00E56C56">
        <w:rPr>
          <w:color w:val="000000" w:themeColor="text1"/>
          <w:sz w:val="28"/>
          <w:szCs w:val="28"/>
        </w:rPr>
        <w:t>. Жалоба контролируемого лица на решение об отнесении объектов контроля к соответствующей категории риска рассматривается в срок не более 5 рабочих дней</w:t>
      </w:r>
      <w:proofErr w:type="gramStart"/>
      <w:r w:rsidR="00573E5E" w:rsidRPr="00E56C56">
        <w:rPr>
          <w:color w:val="000000" w:themeColor="text1"/>
          <w:sz w:val="28"/>
          <w:szCs w:val="28"/>
        </w:rPr>
        <w:t>.»;</w:t>
      </w:r>
      <w:proofErr w:type="gramEnd"/>
    </w:p>
    <w:p w:rsidR="00573E5E" w:rsidRPr="00E42294" w:rsidRDefault="00573E5E" w:rsidP="000B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573E5E" w:rsidRPr="00E42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B7"/>
    <w:rsid w:val="000B0819"/>
    <w:rsid w:val="001E7D7D"/>
    <w:rsid w:val="003A05DC"/>
    <w:rsid w:val="003C07A9"/>
    <w:rsid w:val="003F7140"/>
    <w:rsid w:val="00411A84"/>
    <w:rsid w:val="004954A2"/>
    <w:rsid w:val="004A3826"/>
    <w:rsid w:val="00500199"/>
    <w:rsid w:val="005103B7"/>
    <w:rsid w:val="00573E5E"/>
    <w:rsid w:val="005B3AA8"/>
    <w:rsid w:val="007977B4"/>
    <w:rsid w:val="00940041"/>
    <w:rsid w:val="009703B6"/>
    <w:rsid w:val="00B27B45"/>
    <w:rsid w:val="00BD2822"/>
    <w:rsid w:val="00C35306"/>
    <w:rsid w:val="00E42294"/>
    <w:rsid w:val="00E56C56"/>
    <w:rsid w:val="00F15348"/>
    <w:rsid w:val="00FA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7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3E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7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3E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9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25053-2F3D-4F31-AC3A-965A88EB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2147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Кутлуево</dc:creator>
  <cp:keywords/>
  <dc:description/>
  <cp:lastModifiedBy>Пользователь Windows</cp:lastModifiedBy>
  <cp:revision>7</cp:revision>
  <dcterms:created xsi:type="dcterms:W3CDTF">2025-05-27T05:48:00Z</dcterms:created>
  <dcterms:modified xsi:type="dcterms:W3CDTF">2025-06-16T11:08:00Z</dcterms:modified>
</cp:coreProperties>
</file>